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7D" w:rsidRDefault="003F1A7D" w:rsidP="003F1A7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ВСЕСВІТНЯ </w:t>
      </w:r>
      <w:r w:rsidRPr="004507E8">
        <w:rPr>
          <w:rFonts w:ascii="Times New Roman" w:hAnsi="Times New Roman" w:cs="Times New Roman"/>
          <w:b/>
          <w:sz w:val="28"/>
          <w:szCs w:val="28"/>
        </w:rPr>
        <w:t xml:space="preserve">ІСТОРІЯ </w:t>
      </w:r>
    </w:p>
    <w:p w:rsidR="003F1A7D" w:rsidRPr="003F1A7D" w:rsidRDefault="003F1A7D" w:rsidP="003F1A7D">
      <w:pPr>
        <w:tabs>
          <w:tab w:val="left" w:pos="28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3CB7">
        <w:rPr>
          <w:rFonts w:ascii="Times New Roman" w:hAnsi="Times New Roman" w:cs="Times New Roman"/>
          <w:i/>
          <w:sz w:val="24"/>
          <w:szCs w:val="24"/>
        </w:rPr>
        <w:t>(Згідно Наказу МОН №</w:t>
      </w:r>
      <w:r>
        <w:rPr>
          <w:rFonts w:ascii="Times New Roman" w:hAnsi="Times New Roman" w:cs="Times New Roman"/>
          <w:i/>
          <w:sz w:val="24"/>
          <w:szCs w:val="24"/>
        </w:rPr>
        <w:t>804</w:t>
      </w:r>
      <w:r w:rsidRPr="009F3CB7">
        <w:rPr>
          <w:rFonts w:ascii="Times New Roman" w:hAnsi="Times New Roman" w:cs="Times New Roman"/>
          <w:i/>
          <w:sz w:val="24"/>
          <w:szCs w:val="24"/>
        </w:rPr>
        <w:t xml:space="preserve"> від</w:t>
      </w:r>
      <w:r>
        <w:rPr>
          <w:rFonts w:ascii="Times New Roman" w:hAnsi="Times New Roman" w:cs="Times New Roman"/>
          <w:i/>
          <w:sz w:val="24"/>
          <w:szCs w:val="24"/>
        </w:rPr>
        <w:t xml:space="preserve"> 07</w:t>
      </w:r>
      <w:r w:rsidRPr="009F3CB7">
        <w:rPr>
          <w:rFonts w:ascii="Times New Roman" w:hAnsi="Times New Roman" w:cs="Times New Roman"/>
          <w:i/>
          <w:sz w:val="24"/>
          <w:szCs w:val="24"/>
        </w:rPr>
        <w:t>.0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9F3CB7">
        <w:rPr>
          <w:rFonts w:ascii="Times New Roman" w:hAnsi="Times New Roman" w:cs="Times New Roman"/>
          <w:i/>
          <w:sz w:val="24"/>
          <w:szCs w:val="24"/>
        </w:rPr>
        <w:t>.20</w:t>
      </w:r>
      <w:r>
        <w:rPr>
          <w:rFonts w:ascii="Times New Roman" w:hAnsi="Times New Roman" w:cs="Times New Roman"/>
          <w:i/>
          <w:sz w:val="24"/>
          <w:szCs w:val="24"/>
        </w:rPr>
        <w:t>17</w:t>
      </w:r>
      <w:r w:rsidRPr="009F3CB7">
        <w:rPr>
          <w:rFonts w:ascii="Times New Roman" w:hAnsi="Times New Roman" w:cs="Times New Roman"/>
          <w:i/>
          <w:sz w:val="24"/>
          <w:szCs w:val="24"/>
        </w:rPr>
        <w:t xml:space="preserve"> р. Про</w:t>
      </w:r>
      <w:r w:rsidRPr="003F1A7D">
        <w:t xml:space="preserve"> </w:t>
      </w:r>
      <w:r w:rsidRPr="003F1A7D">
        <w:rPr>
          <w:rFonts w:ascii="Times New Roman" w:hAnsi="Times New Roman" w:cs="Times New Roman"/>
          <w:i/>
          <w:sz w:val="24"/>
          <w:szCs w:val="24"/>
        </w:rPr>
        <w:t>оновлені навчальні програми</w:t>
      </w:r>
    </w:p>
    <w:p w:rsidR="003F1A7D" w:rsidRPr="009F3CB7" w:rsidRDefault="003F1A7D" w:rsidP="003F1A7D">
      <w:pPr>
        <w:tabs>
          <w:tab w:val="left" w:pos="28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F1A7D">
        <w:rPr>
          <w:rFonts w:ascii="Times New Roman" w:hAnsi="Times New Roman" w:cs="Times New Roman"/>
          <w:i/>
          <w:sz w:val="24"/>
          <w:szCs w:val="24"/>
        </w:rPr>
        <w:t>для учнів 5-9 класів загальноосвітніх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1A7D">
        <w:rPr>
          <w:rFonts w:ascii="Times New Roman" w:hAnsi="Times New Roman" w:cs="Times New Roman"/>
          <w:i/>
          <w:sz w:val="24"/>
          <w:szCs w:val="24"/>
        </w:rPr>
        <w:t>навчальних закладів</w:t>
      </w:r>
      <w:r w:rsidRPr="009F3CB7">
        <w:rPr>
          <w:rFonts w:ascii="Times New Roman" w:hAnsi="Times New Roman" w:cs="Times New Roman"/>
          <w:i/>
          <w:sz w:val="24"/>
          <w:szCs w:val="24"/>
        </w:rPr>
        <w:t>)</w:t>
      </w:r>
    </w:p>
    <w:p w:rsidR="003F1A7D" w:rsidRPr="000B53A2" w:rsidRDefault="003F1A7D" w:rsidP="003F1A7D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B53A2">
        <w:rPr>
          <w:rFonts w:ascii="Times New Roman" w:hAnsi="Times New Roman" w:cs="Times New Roman"/>
          <w:sz w:val="24"/>
          <w:szCs w:val="24"/>
        </w:rPr>
        <w:t xml:space="preserve"> (35 </w:t>
      </w:r>
      <w:proofErr w:type="spellStart"/>
      <w:r w:rsidRPr="000B53A2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B53A2">
        <w:rPr>
          <w:rFonts w:ascii="Times New Roman" w:hAnsi="Times New Roman" w:cs="Times New Roman"/>
          <w:sz w:val="24"/>
          <w:szCs w:val="24"/>
        </w:rPr>
        <w:t>)</w:t>
      </w:r>
    </w:p>
    <w:p w:rsidR="003F1A7D" w:rsidRPr="009F3CB7" w:rsidRDefault="003F1A7D" w:rsidP="003F1A7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CB7">
        <w:rPr>
          <w:rFonts w:ascii="Times New Roman" w:hAnsi="Times New Roman" w:cs="Times New Roman"/>
          <w:b/>
          <w:sz w:val="24"/>
          <w:szCs w:val="24"/>
        </w:rPr>
        <w:t>Таблиця синхронізації курсів історії України та всесвітньої історії у 7 класі</w:t>
      </w:r>
    </w:p>
    <w:tbl>
      <w:tblPr>
        <w:tblW w:w="9038" w:type="dxa"/>
        <w:jc w:val="center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770"/>
      </w:tblGrid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 навчальної програми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Повторення. Вступ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1.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Перші</w:t>
            </w: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середньовічні держави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1.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Виникнення та становлення Русі-України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2.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Середньовічний світ Західної Європи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3.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Європейське суспільство і держави в Х–ХV ст.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2.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Русь-Україна наприкінці X – у першій половині XI ст.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3.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Русь-Україна другій половині XI – першій половині XIII ст.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4.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Королівство Руське (Галицько-Волинська держава)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5.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Країни Центральної та Східної Європи в Х–ХV ст.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 5.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Руські удільні князівства у складі сусідніх держав. Кримське ханство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4.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Матеріальний і духовний світ європейського Середньовіччя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 6. </w:t>
            </w: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Середньовічний Схід</w:t>
            </w:r>
          </w:p>
        </w:tc>
      </w:tr>
      <w:tr w:rsidR="003F1A7D" w:rsidRPr="009F3CB7" w:rsidTr="008B4591">
        <w:trPr>
          <w:jc w:val="center"/>
        </w:trPr>
        <w:tc>
          <w:tcPr>
            <w:tcW w:w="2268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6770" w:type="dxa"/>
          </w:tcPr>
          <w:p w:rsidR="003F1A7D" w:rsidRPr="009F3CB7" w:rsidRDefault="003F1A7D" w:rsidP="008B4591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C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Узагальнення до курсу. Історія України в контексті епохи Середніх віків</w:t>
            </w:r>
          </w:p>
        </w:tc>
      </w:tr>
    </w:tbl>
    <w:p w:rsidR="00971F78" w:rsidRDefault="00971F78"/>
    <w:p w:rsidR="00A259C1" w:rsidRDefault="00A259C1"/>
    <w:tbl>
      <w:tblPr>
        <w:tblStyle w:val="a3"/>
        <w:tblW w:w="9643" w:type="dxa"/>
        <w:tblLayout w:type="fixed"/>
        <w:tblLook w:val="04A0" w:firstRow="1" w:lastRow="0" w:firstColumn="1" w:lastColumn="0" w:noHBand="0" w:noVBand="1"/>
      </w:tblPr>
      <w:tblGrid>
        <w:gridCol w:w="850"/>
        <w:gridCol w:w="874"/>
        <w:gridCol w:w="4792"/>
        <w:gridCol w:w="3118"/>
        <w:gridCol w:w="9"/>
      </w:tblGrid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92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Очікувані результати</w:t>
            </w:r>
          </w:p>
        </w:tc>
        <w:tc>
          <w:tcPr>
            <w:tcW w:w="3118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Зміст навчально-пізнавальної діяльності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9634" w:type="dxa"/>
            <w:gridSpan w:val="4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ПОВТОРЕННЯ. ВСТУП 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A259C1" w:rsidRPr="004A0AA7" w:rsidRDefault="00A259C1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хронологічні межі та періодизацію Середньовіччя, час Великого переселення народів;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 джерел з історії Середньовіччя;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напрямки Великого переселення народів і розселення слов’ян.</w:t>
            </w:r>
          </w:p>
          <w:p w:rsidR="00A259C1" w:rsidRPr="004A0AA7" w:rsidRDefault="00A259C1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віки (доба Середньовіччя) як період між історією Стародавнього світу та Новою історією;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Середні віки в Україні як княжу добу, періоди якої збігаються з відповідними періодами європейської історії, а саме: а) період становлення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племiнних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князiвств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союзiв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(V–IX ст.) – з добою раннього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Середньовiччя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(середина V ст. –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кiнець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IХ ст.); б) період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iснування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Русi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(IX–XIII ст.) – з добою зрілого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Середньовiччя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(Х–ХІІІ ст.); в) період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удiльних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князiвств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(XIII–XV/XVI ст.) – з добою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пiзнього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Середньовiччя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(XІV–XV ст.);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 користуватися підручниками з історії України та всесвітньої історії для 7 класу на уроці й удома.</w:t>
            </w:r>
          </w:p>
          <w:p w:rsidR="00A259C1" w:rsidRPr="004A0AA7" w:rsidRDefault="00A259C1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охарактеризувати первісні часи та історію Стародавнього світу;</w:t>
            </w:r>
          </w:p>
          <w:p w:rsidR="00A259C1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перелічити цивілізаційні здобутки населення України стародавніх часів; </w:t>
            </w:r>
          </w:p>
          <w:p w:rsidR="00D079F0" w:rsidRPr="004A0AA7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назвати хронологічні межі та періодизацію Середніх віків;</w:t>
            </w:r>
          </w:p>
          <w:p w:rsidR="00A259C1" w:rsidRPr="00D079F0" w:rsidRDefault="00A259C1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укласти синхронізовану хронологічну таблицю «Європа в добу Середньовіччя».</w:t>
            </w:r>
          </w:p>
        </w:tc>
        <w:tc>
          <w:tcPr>
            <w:tcW w:w="3118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Повторення: Велике переселення народів та його наслідки. Розселення слов’ян.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C63BAC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Вступ: Середньовіччя як період розвитку людства. Періодизація.</w:t>
            </w:r>
          </w:p>
        </w:tc>
      </w:tr>
      <w:tr w:rsidR="00A259C1" w:rsidRPr="00D079F0" w:rsidTr="001F7627">
        <w:tc>
          <w:tcPr>
            <w:tcW w:w="9643" w:type="dxa"/>
            <w:gridSpan w:val="5"/>
            <w:tcBorders>
              <w:right w:val="nil"/>
            </w:tcBorders>
          </w:tcPr>
          <w:p w:rsidR="00B907CF" w:rsidRPr="00B907CF" w:rsidRDefault="00A259C1" w:rsidP="00B907C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D079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lastRenderedPageBreak/>
              <w:t>Розділ 1. ПЕРШІ СЕРЕДНЬОВІЧНІ ДЕРЖАВИ</w:t>
            </w:r>
          </w:p>
        </w:tc>
      </w:tr>
      <w:tr w:rsidR="000B53A2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74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0B53A2" w:rsidRPr="004A0AA7" w:rsidRDefault="000B53A2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0B53A2" w:rsidRPr="004A0AA7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хронологічні межі існування Франкського королівства, час утворення Франкської та Візантійської імперій, виникнення ісламу;</w:t>
            </w:r>
          </w:p>
          <w:p w:rsidR="000B53A2" w:rsidRPr="004A0AA7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територію «варварських королівств», імперії Карла Великого, напрямки завойовницьких походів арабів.</w:t>
            </w:r>
          </w:p>
          <w:p w:rsidR="000B53A2" w:rsidRPr="004A0AA7" w:rsidRDefault="000B53A2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0B53A2" w:rsidRPr="004A0AA7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«варварське королівство», «халіфат», «іслам», «Коран», «експансія».</w:t>
            </w:r>
          </w:p>
          <w:p w:rsidR="000B53A2" w:rsidRPr="004A0AA7" w:rsidRDefault="000B53A2" w:rsidP="004A0AA7">
            <w:pPr>
              <w:widowControl w:val="0"/>
              <w:tabs>
                <w:tab w:val="left" w:pos="11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  <w:r w:rsidR="004A0AA7"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B53A2" w:rsidRPr="004A0AA7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розташувати в хронологічній послідовності відомості про Велике переселення народів, Франкську та Візантійську імперії, перші Арабські халіфати (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Омейядів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Аббасидів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0B53A2" w:rsidRPr="004A0AA7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«варварські» королівства, імперію Карла Великого, Візантію, напрямки завойовницьких походів арабів, Арабський халіфат;</w:t>
            </w:r>
          </w:p>
          <w:p w:rsidR="000B53A2" w:rsidRPr="004A0AA7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охарактеризувати організацію влади у «варварських королівствах», Франкській та Візантійській імперіях, перших Арабських халіфатах; </w:t>
            </w:r>
          </w:p>
          <w:p w:rsidR="000B53A2" w:rsidRPr="00D079F0" w:rsidRDefault="000B53A2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визначити наслідки Великого переселення народів, розпаду імперії Карла Великого, виникнення ісламу й арабської експансії</w:t>
            </w:r>
          </w:p>
        </w:tc>
        <w:tc>
          <w:tcPr>
            <w:tcW w:w="3118" w:type="dxa"/>
          </w:tcPr>
          <w:p w:rsidR="000B53A2" w:rsidRPr="00D079F0" w:rsidRDefault="000B53A2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Утворення «варварських королівств». Франкська держава.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Хлодвіг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B53A2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74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Завоювання Карла Великого. Імперія франків. Розподіл імперії.</w:t>
            </w:r>
          </w:p>
        </w:tc>
      </w:tr>
      <w:tr w:rsidR="000B53A2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4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Візантійська імперія доби Юстиніана. Розквіт Візантії за Македонської династії та династії Комнінів. Культура Візантії.</w:t>
            </w:r>
          </w:p>
        </w:tc>
      </w:tr>
      <w:tr w:rsidR="000B53A2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74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Природно-географічні умови Аравії. Виникнення ісламу.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. Арабські завоювання та халіфати. Розвиток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арабо-мусульманської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 культури.</w:t>
            </w:r>
          </w:p>
        </w:tc>
      </w:tr>
      <w:tr w:rsidR="000B53A2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4" w:type="dxa"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B53A2" w:rsidRPr="000B53A2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B53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Практична робота.</w:t>
            </w:r>
          </w:p>
          <w:p w:rsidR="000B53A2" w:rsidRPr="000B53A2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3A2">
              <w:rPr>
                <w:rFonts w:ascii="Times New Roman" w:hAnsi="Times New Roman" w:cs="Times New Roman"/>
                <w:sz w:val="28"/>
                <w:szCs w:val="28"/>
              </w:rPr>
              <w:t>Вплив перших середньовічних імперій</w:t>
            </w:r>
          </w:p>
          <w:p w:rsidR="000B53A2" w:rsidRPr="00D079F0" w:rsidRDefault="000B53A2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3A2">
              <w:rPr>
                <w:rFonts w:ascii="Times New Roman" w:hAnsi="Times New Roman" w:cs="Times New Roman"/>
                <w:sz w:val="28"/>
                <w:szCs w:val="28"/>
              </w:rPr>
              <w:t>на європейську історію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C63BAC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A259C1" w:rsidRPr="00D079F0" w:rsidTr="001F7627">
        <w:tc>
          <w:tcPr>
            <w:tcW w:w="9643" w:type="dxa"/>
            <w:gridSpan w:val="5"/>
          </w:tcPr>
          <w:p w:rsidR="00A259C1" w:rsidRPr="00D079F0" w:rsidRDefault="00C63BAC" w:rsidP="00F86DD6">
            <w:pPr>
              <w:widowControl w:val="0"/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 СЕРЕДНЬОВІЧНИЙ СВІТ ЗАХІДНОЇ ЄВРОПИ</w:t>
            </w:r>
          </w:p>
        </w:tc>
      </w:tr>
      <w:tr w:rsidR="00F86DD6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74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F86DD6" w:rsidRPr="004A0AA7" w:rsidRDefault="00F86DD6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стани середньовічного суспільства;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найбільші міста Європи, основні торговельні шляхи Середньовіччя, територію поширення християнства.</w:t>
            </w:r>
          </w:p>
          <w:p w:rsidR="00F86DD6" w:rsidRPr="004A0AA7" w:rsidRDefault="00F86DD6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станове суспільство як суспільство з ієрархічно вибудуваною соціальною структурою, кожна з великих соціальних груп (станів) якого – відносно замкнена та умовно об’єднана своїми правовим і економічним становищем у суспільстві; 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причини і наслідки внутрішньої і зовнішньої колонізації середньовічної Європи;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християнської церкви в Середньовіччі;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«суспільний стан», «феод», «феодалізм», «васалітет», «феодальна драбина», «церковна ієрархія», «єпархія», «цех», «майстер», «підмайстер», «учень», «гільдія», «Ганза», «лихварство», «міська комуна», «внутрішня колонізація», «зовнішня колонізація».</w:t>
            </w:r>
          </w:p>
          <w:p w:rsidR="00F86DD6" w:rsidRPr="004A0AA7" w:rsidRDefault="00F86DD6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найбільші міста Європи, основні торговельні шляхи Середньовіччя, територію поширення християнства;</w:t>
            </w:r>
          </w:p>
          <w:p w:rsidR="00F86DD6" w:rsidRPr="004A0AA7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описати повсякденне життя у феодальному замку, міському будинку (майстерня, крамниця), селянській господі; </w:t>
            </w:r>
          </w:p>
          <w:p w:rsidR="00F86DD6" w:rsidRPr="00D079F0" w:rsidRDefault="00F86DD6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охарактеризувати соціальне становище і роль кожного з основних станів середньовічного суспільства.</w:t>
            </w:r>
          </w:p>
        </w:tc>
        <w:tc>
          <w:tcPr>
            <w:tcW w:w="3118" w:type="dxa"/>
          </w:tcPr>
          <w:p w:rsidR="00F86DD6" w:rsidRPr="00C63BAC" w:rsidRDefault="00F86DD6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Зв’язок людини і природи. Рух населення. Внутрішня і воєнна колонізація.</w:t>
            </w:r>
          </w:p>
          <w:p w:rsidR="00F86DD6" w:rsidRPr="00D079F0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D6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3A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74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86DD6" w:rsidRPr="00D079F0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Середньовічне суспільство та християнська церква. </w:t>
            </w: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Організація християнської церкви в Середньовіччі.</w:t>
            </w:r>
          </w:p>
        </w:tc>
      </w:tr>
      <w:tr w:rsidR="00F86DD6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B53A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74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86DD6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Три стани середньовічного суспільства. Феодалізм.</w:t>
            </w:r>
          </w:p>
          <w:p w:rsidR="00F86DD6" w:rsidRPr="00F86DD6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6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Практична робота.</w:t>
            </w:r>
          </w:p>
          <w:p w:rsidR="00F86DD6" w:rsidRPr="00D079F0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3A2">
              <w:rPr>
                <w:rFonts w:ascii="Times New Roman" w:hAnsi="Times New Roman" w:cs="Times New Roman"/>
                <w:sz w:val="28"/>
                <w:szCs w:val="28"/>
              </w:rPr>
              <w:t>Замок. Рицарські традиції. Життя селян</w:t>
            </w:r>
          </w:p>
        </w:tc>
      </w:tr>
      <w:tr w:rsidR="00F86DD6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F86DD6" w:rsidRPr="000B53A2" w:rsidRDefault="00F86DD6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74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86DD6" w:rsidRPr="00D079F0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DD6">
              <w:rPr>
                <w:rFonts w:ascii="Times New Roman" w:hAnsi="Times New Roman" w:cs="Times New Roman"/>
                <w:sz w:val="28"/>
                <w:szCs w:val="28"/>
              </w:rPr>
              <w:t>Середньовічне місто. Ремесло і цехи</w:t>
            </w:r>
          </w:p>
        </w:tc>
      </w:tr>
      <w:tr w:rsidR="00F86DD6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F86DD6" w:rsidRDefault="00F86DD6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74" w:type="dxa"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F86DD6" w:rsidRPr="00D079F0" w:rsidRDefault="00F86DD6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86DD6" w:rsidRPr="00F86DD6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DD6">
              <w:rPr>
                <w:rFonts w:ascii="Times New Roman" w:hAnsi="Times New Roman" w:cs="Times New Roman"/>
                <w:sz w:val="28"/>
                <w:szCs w:val="28"/>
              </w:rPr>
              <w:t>Торгівля і гільдії.</w:t>
            </w:r>
          </w:p>
          <w:p w:rsidR="00F86DD6" w:rsidRPr="00F86DD6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DD6">
              <w:rPr>
                <w:rFonts w:ascii="Times New Roman" w:hAnsi="Times New Roman" w:cs="Times New Roman"/>
                <w:sz w:val="28"/>
                <w:szCs w:val="28"/>
              </w:rPr>
              <w:t>Міська культура й повсякденне життя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CD4CC5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A259C1" w:rsidRPr="00D079F0" w:rsidRDefault="00A259C1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A259C1" w:rsidRPr="00D079F0" w:rsidTr="001F7627">
        <w:tc>
          <w:tcPr>
            <w:tcW w:w="9643" w:type="dxa"/>
            <w:gridSpan w:val="5"/>
          </w:tcPr>
          <w:p w:rsidR="00A259C1" w:rsidRPr="00D079F0" w:rsidRDefault="00CD4CC5" w:rsidP="00F86DD6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Розділ 3. ЄВРОПЕЙСЬКЕ СУСПІЛЬСТВО І ДЕРЖАВИ в Х–ХV ст.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6C516F" w:rsidRPr="004A0AA7" w:rsidRDefault="006C516F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походів вікінгів, нормандського завоювання Англії, Хрестових походів, Реконкісти, Столітньої війни,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Війни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троянд;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дати утворення Священної Римської імперії, початку скликання англійського парламенту та Генеральних штатів у Франції, ухвалення Великої хартії вольностей;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 походів вікінгів, Хрестових походів.</w:t>
            </w:r>
          </w:p>
          <w:p w:rsidR="006C516F" w:rsidRPr="004A0AA7" w:rsidRDefault="006C516F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причини політичного роздроблення держав Західної Європи та мотиви Хрестових походів;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суспільне значення самопожертви Жанни д’Арк; 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 формулювання принципу недоторканності особи для становлення правової культури європейської цивілізації;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феодально-теократичний характер Священної Римської імперії;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«вікінги», «феодальна роздробленість», «Хрестові походи», «духовно-рицарські ордени», «теократія», «станово-представницька монархія», «парламент» («кортеси», «Генеральні штати», «сейм»), «Реконкіста», «династична унія».</w:t>
            </w:r>
          </w:p>
          <w:p w:rsidR="006C516F" w:rsidRPr="004A0AA7" w:rsidRDefault="006C516F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розташувати в хронологічній послідовності відомості про походи вікінгів, формування середньовічних держав (від роздробленості до станово-представницьких монархій або республік), Хрестові походи і держави хрестоносців;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території Королівства Іспанія, Королівства Франція, Королівства Англія, Священної Римської імперії, італійських торговельних республік, напрямки походів вікінгів, Хрестових походів, торговельні шляхи, якими користувались італійські міста-держави;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розкрити сутність та історичне значення діяльності Жанни д’Арк;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описати і порівняти формування станово-представницької монархії у Франції та в інших державах Західної Європи;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охарактеризувати організацію влади в торговельних містах-державах (Генуї, Венеції та ін.);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охарактеризувати напрямки внутрішньої й зовнішньої політики європейських правителів (Ізабелль I і Фернандо II, Луї ХІ, Генрі ІІ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Плантагенета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інших); </w:t>
            </w:r>
          </w:p>
          <w:p w:rsidR="006C516F" w:rsidRPr="00D079F0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визначити наслідки Хрестових походів, Реконкісти, Столітньої війни,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Війни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троянд.</w:t>
            </w: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Скандинавія в добу середньовіччя. Походи вікінгів та їхні завоювання.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Хрестові походи. Держави хрестоносців. Духовно-рицарські ордени.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Середньовічні держави: від роздробленості до станово-представницьких монархій.</w:t>
            </w:r>
          </w:p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Франція у ХІ–ХV ст. Столітня війна. Жанна д’Арк. Консолідація влади в руках французьких королів. Луї ХІ.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Англія в ХІ–ХV ст. Генрі ІІ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Плантагенет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. «Велика хартія вольностей». Війна троянд.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Практична робота</w:t>
            </w:r>
          </w:p>
          <w:p w:rsidR="006C516F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Священна Римська імперія: устрій та боротьба за політичний провід між світськими і духовними володарями.</w:t>
            </w:r>
          </w:p>
          <w:p w:rsidR="001527EB" w:rsidRPr="00D079F0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Чернечі лицарські ордени (Тевтонський, Лівонський, орден Мечоносців) та християнізація Східної Європи.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Італійські торговельні республіки (Генуя, Венеція). Реконкіста. Династична унія </w:t>
            </w:r>
            <w:proofErr w:type="spellStart"/>
            <w:r w:rsidRPr="00F86DD6">
              <w:rPr>
                <w:rFonts w:ascii="Times New Roman" w:hAnsi="Times New Roman" w:cs="Times New Roman"/>
                <w:sz w:val="28"/>
                <w:szCs w:val="28"/>
              </w:rPr>
              <w:t>Ізабель</w:t>
            </w:r>
            <w:proofErr w:type="spellEnd"/>
            <w:r w:rsidRPr="00F86DD6">
              <w:rPr>
                <w:rFonts w:ascii="Times New Roman" w:hAnsi="Times New Roman" w:cs="Times New Roman"/>
                <w:sz w:val="28"/>
                <w:szCs w:val="28"/>
              </w:rPr>
              <w:t xml:space="preserve"> I і Фернандо II</w:t>
            </w: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 та утворення Королівства Іспанія.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C516F"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A259C1" w:rsidRPr="00D079F0" w:rsidRDefault="00A259C1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A259C1" w:rsidRPr="00D079F0" w:rsidTr="001F7627">
        <w:tc>
          <w:tcPr>
            <w:tcW w:w="9643" w:type="dxa"/>
            <w:gridSpan w:val="5"/>
          </w:tcPr>
          <w:p w:rsidR="00A259C1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Розділ 4. МАТЕРІАЛЬНИЙ І ДУХОВНИЙ СВІТ ЄВРОПЕЙСЬКОГО СЕРЕДНЬОВІЧЧЯ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6C516F" w:rsidRPr="004A0AA7" w:rsidRDefault="006C516F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хронологічні межі Раннього Відродження, дату розколу християнської церкви, час винайдення книгодрукування;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наукові й технічні досягнення Середньовіччя;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університетські центри Середньовіччя, межі поширення впливу католицької та православної церков.</w:t>
            </w:r>
          </w:p>
          <w:p w:rsidR="006C516F" w:rsidRPr="004A0AA7" w:rsidRDefault="006C516F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 відмінності між католицизмом і православ’ям;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вчення Томи Аквінського у формуванні європейської правової системи;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 книгодрукування для розвитку європейської культури;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історичне значення технічних досягнень Середньовіччя; наукових праць (відкриттів і винаходів)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Роджера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Бекона, Йоганна Гутенберга, П’єра Абеляра, художньої творчості Данте, Петрарки,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Боттічеллі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Донателло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ін.;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«вітраж», «університет», «єретик», «інквізиція», «Альбігойські війни», «Раннє Відродження», «гуманізм», «романський стиль», «готичний стиль».</w:t>
            </w:r>
          </w:p>
          <w:p w:rsidR="006C516F" w:rsidRPr="004A0AA7" w:rsidRDefault="006C516F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розташувати в хронологічній послідовності відомості про розкол християнської церкви, поширення романського і готичного мистецьких стилів, книгодрукування, раннє Відродження; 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університетські центри й міста, пов’язані з початком Відродження; межі поширення впливу католицької і православної церков;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обґрунтовано оцінити вплив церкви на культуру й освіту; </w:t>
            </w:r>
          </w:p>
          <w:p w:rsidR="006C516F" w:rsidRPr="004A0AA7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визначити причини і наслідки виникнення університетів; поширення ідей гуманізму і культури Раннього Відродження; </w:t>
            </w:r>
          </w:p>
          <w:p w:rsidR="006C516F" w:rsidRPr="00D079F0" w:rsidRDefault="006C516F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розпізнати будівлі (храми) романського і готичного стилів</w:t>
            </w: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Церковний розкол 1054 р. Католицька церква в ХІ–ХV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cт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. Тома Аквінський. Середньовічні єресі й боротьба з ними.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Практична робота</w:t>
            </w:r>
          </w:p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Середньовічні школи та університети.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Наукові й технічні досягнення. Книгодрукування.</w:t>
            </w:r>
          </w:p>
        </w:tc>
      </w:tr>
      <w:tr w:rsidR="006C516F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Раннє Відродження. Гуманізм.</w:t>
            </w:r>
          </w:p>
        </w:tc>
      </w:tr>
      <w:tr w:rsidR="006C516F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Архітектура і мистецтво.</w:t>
            </w:r>
          </w:p>
        </w:tc>
      </w:tr>
      <w:tr w:rsidR="006C516F" w:rsidRPr="00D079F0" w:rsidTr="00671E2D">
        <w:trPr>
          <w:gridAfter w:val="1"/>
          <w:wAfter w:w="9" w:type="dxa"/>
        </w:trPr>
        <w:tc>
          <w:tcPr>
            <w:tcW w:w="850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74" w:type="dxa"/>
          </w:tcPr>
          <w:p w:rsidR="006C516F" w:rsidRPr="00D079F0" w:rsidRDefault="006C516F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</w:tc>
      </w:tr>
      <w:tr w:rsidR="006C516F" w:rsidRPr="00D079F0" w:rsidTr="002E5A51">
        <w:trPr>
          <w:gridAfter w:val="1"/>
          <w:wAfter w:w="9" w:type="dxa"/>
        </w:trPr>
        <w:tc>
          <w:tcPr>
            <w:tcW w:w="9634" w:type="dxa"/>
            <w:gridSpan w:val="4"/>
          </w:tcPr>
          <w:p w:rsidR="006C516F" w:rsidRPr="00D079F0" w:rsidRDefault="006C516F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Розділ 5. КРАЇНИ ЦЕНТРАЛЬНОЇ ТА СХІДНОЇ ЄВРОПИ в Х–ХV ст.</w:t>
            </w:r>
          </w:p>
        </w:tc>
      </w:tr>
      <w:tr w:rsidR="001527EB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1527EB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74" w:type="dxa"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1527EB" w:rsidRPr="004A0AA7" w:rsidRDefault="001527EB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 гуситських війн, монгольської навали на Східну Європу, утворення Польського, Угорського, Чеського королівств, Османської імперії, Золотої Орди, Новгородської боярської республіки, Великого князівства Московського, дату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Грюнвальдської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битви, падіння Константинополя;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 Польщі, Угорщини, Чехії, Московської держави та Новгородської боярської республіки, Золотої Орди, напрямки походів монголів.</w:t>
            </w:r>
          </w:p>
          <w:p w:rsidR="001527EB" w:rsidRPr="004A0AA7" w:rsidRDefault="001527EB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наслідки панування монголів (Золотої Орди) для суспільств Східної Європи;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чернечих лицарських орденів (Тевтонського, Лівонського та ордену Мечоносців) у християнізації Східної Європи;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значення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Грюнвальдської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битви для народів Східної Європи;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«гусити», «гуситські війни», «боярська республіка».</w:t>
            </w:r>
          </w:p>
          <w:p w:rsidR="001527EB" w:rsidRPr="004A0AA7" w:rsidRDefault="001527EB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розташувати в хронологічній послідовності відомості про утворення Польського, Угорського, Чеського королівств, Османської імперії, Новгородської боярської республіки, Великого князівства Московського, падіння Візантійської і становлення Османської імперії, гуситські війни, правління володарів держав Східної та Центральної Європи;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показати на карті території Польського, Угорського, Чеського королівств, Османської імперії, Золотої Орди, Новгородської боярської республіки, Великого князівства Московського, місце </w:t>
            </w:r>
            <w:proofErr w:type="spellStart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Грюнвальдської</w:t>
            </w:r>
            <w:proofErr w:type="spellEnd"/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битви, територію поширення гуситського руху і гуситських воєн, напрямки завойовницьких походів турків-османів;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охарактеризувати внутрішню та зовнішню політику правителів держав Східної Європи; </w:t>
            </w:r>
          </w:p>
          <w:p w:rsidR="001527EB" w:rsidRPr="004A0AA7" w:rsidRDefault="001527EB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обґрунтувати думку про взаємодію та зіткнення на теренах Центрально-Східної Європи візантійської, руської та західноєвропейської (католицької) культурних традицій.</w:t>
            </w:r>
          </w:p>
        </w:tc>
        <w:tc>
          <w:tcPr>
            <w:tcW w:w="3118" w:type="dxa"/>
          </w:tcPr>
          <w:p w:rsidR="00F86DD6" w:rsidRPr="00F86DD6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6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Практична робота</w:t>
            </w:r>
          </w:p>
          <w:p w:rsidR="00F86DD6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Польське королівство за Казимира ІІІ.</w:t>
            </w:r>
          </w:p>
          <w:p w:rsidR="001527EB" w:rsidRPr="00D079F0" w:rsidRDefault="001527EB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Велике князівство Литовське за правління Ольгерда (Дмитра)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Гедиміновича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527EB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1527EB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74" w:type="dxa"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527EB" w:rsidRPr="00D079F0" w:rsidRDefault="001527EB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Угорське королівство за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Іштвана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 І. Ян Гус. Гуситські війни у Чехії.</w:t>
            </w:r>
          </w:p>
        </w:tc>
      </w:tr>
      <w:tr w:rsidR="001527EB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1527EB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74" w:type="dxa"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527EB" w:rsidRPr="00D079F0" w:rsidRDefault="001527EB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Монгольське панування. Новгородська боярська республіка.</w:t>
            </w:r>
          </w:p>
        </w:tc>
      </w:tr>
      <w:tr w:rsidR="001527EB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1527EB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74" w:type="dxa"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527EB" w:rsidRPr="00D079F0" w:rsidRDefault="001527EB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 xml:space="preserve">Устрій та територіальні надбання Великого князівства Московського ХІV – на початку ХVІ </w:t>
            </w:r>
            <w:proofErr w:type="spellStart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cт</w:t>
            </w:r>
            <w:proofErr w:type="spellEnd"/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. Іван ІІІ.</w:t>
            </w:r>
          </w:p>
        </w:tc>
      </w:tr>
      <w:tr w:rsidR="001527EB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1527EB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74" w:type="dxa"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1527EB" w:rsidRPr="00D079F0" w:rsidRDefault="001527EB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527EB" w:rsidRPr="00D079F0" w:rsidRDefault="001527EB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Утворення Османської імперії. Правління Мехмеда ІІ. Культура Османської імперії.</w:t>
            </w:r>
          </w:p>
        </w:tc>
      </w:tr>
      <w:tr w:rsidR="001527EB" w:rsidRPr="00D079F0" w:rsidTr="000F1FCF">
        <w:trPr>
          <w:gridAfter w:val="1"/>
          <w:wAfter w:w="9" w:type="dxa"/>
        </w:trPr>
        <w:tc>
          <w:tcPr>
            <w:tcW w:w="9634" w:type="dxa"/>
            <w:gridSpan w:val="4"/>
          </w:tcPr>
          <w:p w:rsidR="001527EB" w:rsidRPr="00D079F0" w:rsidRDefault="001527EB" w:rsidP="00F86DD6">
            <w:pPr>
              <w:widowControl w:val="0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Розділ 6. СЕРЕДНЬОВІЧНИЙ СХІД (оглядово)</w:t>
            </w:r>
          </w:p>
        </w:tc>
      </w:tr>
      <w:tr w:rsidR="00D079F0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D079F0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874" w:type="dxa"/>
          </w:tcPr>
          <w:p w:rsidR="00D079F0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 w:val="restart"/>
          </w:tcPr>
          <w:p w:rsidR="00D079F0" w:rsidRPr="004A0AA7" w:rsidRDefault="00D079F0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Знаю:</w:t>
            </w:r>
          </w:p>
          <w:p w:rsidR="00D079F0" w:rsidRPr="004A0AA7" w:rsidRDefault="00D079F0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території середньовічних Індії та Китаю.</w:t>
            </w:r>
          </w:p>
          <w:p w:rsidR="00D079F0" w:rsidRPr="004A0AA7" w:rsidRDefault="00D079F0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Розумію:</w:t>
            </w:r>
          </w:p>
          <w:p w:rsidR="00D079F0" w:rsidRPr="004A0AA7" w:rsidRDefault="00D079F0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значення культурних досягнень середньовічних Китаю та Індії для формування європейського культурного простору;</w:t>
            </w:r>
          </w:p>
          <w:p w:rsidR="00D079F0" w:rsidRPr="004A0AA7" w:rsidRDefault="00D079F0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поняття «Піднебесна імперія», «каста», «індуїзм».</w:t>
            </w:r>
          </w:p>
          <w:p w:rsidR="00D079F0" w:rsidRPr="004A0AA7" w:rsidRDefault="00D079F0" w:rsidP="00F86D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Умію:</w:t>
            </w:r>
          </w:p>
          <w:p w:rsidR="00D079F0" w:rsidRPr="004A0AA7" w:rsidRDefault="00D079F0" w:rsidP="00F86DD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показати на карті території середньовічних Індії, Китаю та Японії;</w:t>
            </w:r>
          </w:p>
          <w:p w:rsidR="00D079F0" w:rsidRPr="004A0AA7" w:rsidRDefault="00D079F0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розповісти про пам’ятки культури Індії, Китаю та Японії епохи Середньовіччя.</w:t>
            </w:r>
          </w:p>
        </w:tc>
        <w:tc>
          <w:tcPr>
            <w:tcW w:w="3118" w:type="dxa"/>
          </w:tcPr>
          <w:p w:rsidR="00D079F0" w:rsidRPr="00D079F0" w:rsidRDefault="00D079F0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Індія в період політичної децентралізації (дроблення). Делійський султанат. Досягнення індійської культури.</w:t>
            </w:r>
          </w:p>
        </w:tc>
      </w:tr>
      <w:tr w:rsidR="00D079F0" w:rsidRPr="00D079F0" w:rsidTr="006B73C9">
        <w:trPr>
          <w:gridAfter w:val="1"/>
          <w:wAfter w:w="9" w:type="dxa"/>
        </w:trPr>
        <w:tc>
          <w:tcPr>
            <w:tcW w:w="850" w:type="dxa"/>
          </w:tcPr>
          <w:p w:rsidR="00D079F0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74" w:type="dxa"/>
          </w:tcPr>
          <w:p w:rsidR="00D079F0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D079F0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079F0" w:rsidRPr="00D079F0" w:rsidRDefault="00D079F0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sz w:val="28"/>
                <w:szCs w:val="28"/>
              </w:rPr>
              <w:t>Держава і суспільство в середньовічному Китаї. Досягнення китайської культури. Японія.</w:t>
            </w:r>
          </w:p>
        </w:tc>
      </w:tr>
      <w:tr w:rsidR="00A259C1" w:rsidRPr="00D079F0" w:rsidTr="001F7627">
        <w:trPr>
          <w:gridAfter w:val="1"/>
          <w:wAfter w:w="9" w:type="dxa"/>
        </w:trPr>
        <w:tc>
          <w:tcPr>
            <w:tcW w:w="850" w:type="dxa"/>
          </w:tcPr>
          <w:p w:rsidR="00A259C1" w:rsidRPr="00D079F0" w:rsidRDefault="00D079F0" w:rsidP="00F86DD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Pr="00D079F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74" w:type="dxa"/>
          </w:tcPr>
          <w:p w:rsidR="00A259C1" w:rsidRPr="00D079F0" w:rsidRDefault="00A259C1" w:rsidP="00F86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0" w:type="dxa"/>
            <w:gridSpan w:val="2"/>
          </w:tcPr>
          <w:p w:rsidR="00A259C1" w:rsidRDefault="00A259C1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Узагальнення/Тематичний контроль</w:t>
            </w:r>
          </w:p>
          <w:p w:rsidR="00F86DD6" w:rsidRPr="00D079F0" w:rsidRDefault="00F86DD6" w:rsidP="00F86DD6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Узагальнення до курсу</w:t>
            </w:r>
          </w:p>
        </w:tc>
      </w:tr>
    </w:tbl>
    <w:p w:rsidR="00A259C1" w:rsidRDefault="00A259C1"/>
    <w:sectPr w:rsidR="00A259C1" w:rsidSect="003F1A7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5590F"/>
    <w:multiLevelType w:val="multilevel"/>
    <w:tmpl w:val="D1985ADC"/>
    <w:lvl w:ilvl="0">
      <w:numFmt w:val="bullet"/>
      <w:lvlText w:val="–"/>
      <w:lvlJc w:val="left"/>
      <w:pPr>
        <w:ind w:left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✓"/>
      <w:lvlJc w:val="left"/>
      <w:pPr>
        <w:ind w:left="1080" w:firstLine="72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Times New Roman" w:hAnsi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87"/>
    <w:rsid w:val="000B53A2"/>
    <w:rsid w:val="001527EB"/>
    <w:rsid w:val="003F1A7D"/>
    <w:rsid w:val="004A0AA7"/>
    <w:rsid w:val="006C516F"/>
    <w:rsid w:val="00914B87"/>
    <w:rsid w:val="00971F78"/>
    <w:rsid w:val="00A259C1"/>
    <w:rsid w:val="00B907CF"/>
    <w:rsid w:val="00C63BAC"/>
    <w:rsid w:val="00CD4CC5"/>
    <w:rsid w:val="00D079F0"/>
    <w:rsid w:val="00F8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7D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C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D4C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4CC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4CC5"/>
    <w:rPr>
      <w:sz w:val="20"/>
      <w:szCs w:val="20"/>
      <w:lang w:val="uk-U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D4CC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D4CC5"/>
    <w:rPr>
      <w:b/>
      <w:bCs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D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4CC5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7D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C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D4CC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4CC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4CC5"/>
    <w:rPr>
      <w:sz w:val="20"/>
      <w:szCs w:val="20"/>
      <w:lang w:val="uk-U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D4CC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D4CC5"/>
    <w:rPr>
      <w:b/>
      <w:bCs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D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4CC5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7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Ліцей</dc:creator>
  <cp:keywords/>
  <dc:description/>
  <cp:lastModifiedBy>Ліцей</cp:lastModifiedBy>
  <cp:revision>10</cp:revision>
  <dcterms:created xsi:type="dcterms:W3CDTF">2020-07-15T11:46:00Z</dcterms:created>
  <dcterms:modified xsi:type="dcterms:W3CDTF">2021-09-07T20:41:00Z</dcterms:modified>
</cp:coreProperties>
</file>